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02" w:rsidRPr="00CF0F34" w:rsidRDefault="00BD2402" w:rsidP="00A62EEA">
      <w:pPr>
        <w:jc w:val="right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A14BF2" w:rsidRPr="00583419" w:rsidRDefault="00CE6C9D" w:rsidP="00AA71C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583419">
        <w:rPr>
          <w:rFonts w:cs="B Nazanin" w:hint="cs"/>
          <w:b/>
          <w:bCs/>
          <w:sz w:val="24"/>
          <w:szCs w:val="24"/>
          <w:rtl/>
        </w:rPr>
        <w:t>ب</w:t>
      </w:r>
      <w:r w:rsidR="00AA71C6" w:rsidRPr="00583419">
        <w:rPr>
          <w:rFonts w:cs="B Nazanin" w:hint="cs"/>
          <w:b/>
          <w:bCs/>
          <w:sz w:val="24"/>
          <w:szCs w:val="24"/>
          <w:rtl/>
        </w:rPr>
        <w:t>ا</w:t>
      </w:r>
      <w:r w:rsidRPr="00583419">
        <w:rPr>
          <w:rFonts w:cs="B Nazanin" w:hint="cs"/>
          <w:b/>
          <w:bCs/>
          <w:sz w:val="24"/>
          <w:szCs w:val="24"/>
          <w:rtl/>
        </w:rPr>
        <w:t>سمه تعالی</w:t>
      </w:r>
    </w:p>
    <w:p w:rsidR="00CE6C9D" w:rsidRPr="00583419" w:rsidRDefault="00CE6C9D" w:rsidP="00AA71C6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  <w:r w:rsidRPr="00583419">
        <w:rPr>
          <w:rFonts w:cs="B Nazanin" w:hint="cs"/>
          <w:b/>
          <w:bCs/>
          <w:sz w:val="24"/>
          <w:szCs w:val="24"/>
          <w:rtl/>
        </w:rPr>
        <w:t>فرم ارزیابی از کارکنان بنیاد</w:t>
      </w:r>
      <w:r w:rsidR="00176531" w:rsidRPr="00583419">
        <w:rPr>
          <w:rFonts w:cs="B Nazanin"/>
          <w:b/>
          <w:bCs/>
          <w:sz w:val="24"/>
          <w:szCs w:val="24"/>
        </w:rPr>
        <w:t xml:space="preserve"> </w:t>
      </w:r>
      <w:r w:rsidR="00176531" w:rsidRPr="00583419">
        <w:rPr>
          <w:rFonts w:ascii="Times New Roman" w:eastAsia="Times New Roman" w:hAnsi="Times New Roman" w:cs="B Nazanin"/>
          <w:b/>
          <w:bCs/>
          <w:sz w:val="24"/>
          <w:szCs w:val="24"/>
        </w:rPr>
        <w:t>ICDL</w:t>
      </w:r>
      <w:r w:rsidR="000A60F5" w:rsidRPr="00583419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 </w:t>
      </w:r>
      <w:r w:rsidR="00176531" w:rsidRPr="0058341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ایران</w:t>
      </w:r>
      <w:r w:rsidR="00176531" w:rsidRPr="00583419">
        <w:rPr>
          <w:rFonts w:cs="B Nazanin"/>
          <w:b/>
          <w:bCs/>
          <w:sz w:val="24"/>
          <w:szCs w:val="24"/>
        </w:rPr>
        <w:t xml:space="preserve">  </w:t>
      </w:r>
    </w:p>
    <w:tbl>
      <w:tblPr>
        <w:tblStyle w:val="GridTable6Colorful-Accent5"/>
        <w:tblpPr w:leftFromText="180" w:rightFromText="180" w:vertAnchor="text" w:horzAnchor="margin" w:tblpXSpec="center" w:tblpY="719"/>
        <w:tblW w:w="10031" w:type="dxa"/>
        <w:tblCellSpacing w:w="11" w:type="dxa"/>
        <w:tblLook w:val="04A0" w:firstRow="1" w:lastRow="0" w:firstColumn="1" w:lastColumn="0" w:noHBand="0" w:noVBand="1"/>
      </w:tblPr>
      <w:tblGrid>
        <w:gridCol w:w="1002"/>
        <w:gridCol w:w="861"/>
        <w:gridCol w:w="707"/>
        <w:gridCol w:w="617"/>
        <w:gridCol w:w="912"/>
        <w:gridCol w:w="940"/>
        <w:gridCol w:w="2057"/>
        <w:gridCol w:w="2185"/>
        <w:gridCol w:w="750"/>
      </w:tblGrid>
      <w:tr w:rsidR="00386C6F" w:rsidRPr="00AA71C6" w:rsidTr="00386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  <w:vAlign w:val="center"/>
          </w:tcPr>
          <w:p w:rsidR="00386C6F" w:rsidRPr="00386C6F" w:rsidRDefault="00386C6F" w:rsidP="00386C6F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386C6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839" w:type="dxa"/>
            <w:textDirection w:val="btLr"/>
          </w:tcPr>
          <w:p w:rsidR="00386C6F" w:rsidRPr="00386C6F" w:rsidRDefault="00386C6F" w:rsidP="00386C6F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 w:val="0"/>
                <w:bCs w:val="0"/>
                <w:rtl/>
              </w:rPr>
            </w:pPr>
            <w:r w:rsidRPr="00386C6F">
              <w:rPr>
                <w:rFonts w:ascii="Times New Roman" w:eastAsia="Times New Roman" w:hAnsi="Times New Roman" w:cs="B Nazanin"/>
                <w:b w:val="0"/>
                <w:bCs w:val="0"/>
                <w:rtl/>
              </w:rPr>
              <w:t>میزان</w:t>
            </w:r>
            <w:r w:rsidRPr="00386C6F">
              <w:rPr>
                <w:rFonts w:ascii="Times New Roman" w:eastAsia="Times New Roman" w:hAnsi="Times New Roman" w:cs="B Nazanin" w:hint="cs"/>
                <w:b w:val="0"/>
                <w:bCs w:val="0"/>
                <w:rtl/>
              </w:rPr>
              <w:t xml:space="preserve"> رضایتمندی از خلاقیت،پیگیری، وقت گذاری جهت رفع مشکل مرکز </w:t>
            </w:r>
          </w:p>
        </w:tc>
        <w:tc>
          <w:tcPr>
            <w:tcW w:w="685" w:type="dxa"/>
            <w:textDirection w:val="btLr"/>
          </w:tcPr>
          <w:p w:rsidR="00386C6F" w:rsidRPr="00386C6F" w:rsidRDefault="00386C6F" w:rsidP="00386C6F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386C6F">
              <w:rPr>
                <w:rFonts w:cs="B Nazanin" w:hint="cs"/>
                <w:b w:val="0"/>
                <w:bCs w:val="0"/>
                <w:rtl/>
              </w:rPr>
              <w:t>میزان رضایتمندی از سرعت عمل در امور مورد درخواست مرکز</w:t>
            </w:r>
          </w:p>
        </w:tc>
        <w:tc>
          <w:tcPr>
            <w:tcW w:w="595" w:type="dxa"/>
            <w:textDirection w:val="btLr"/>
          </w:tcPr>
          <w:p w:rsidR="00386C6F" w:rsidRPr="00386C6F" w:rsidRDefault="00386C6F" w:rsidP="00386C6F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386C6F">
              <w:rPr>
                <w:rFonts w:cs="B Nazanin" w:hint="cs"/>
                <w:b w:val="0"/>
                <w:bCs w:val="0"/>
                <w:rtl/>
              </w:rPr>
              <w:t>میزان تسلط فنی و علمی در امور مورد درخواست مرکز</w:t>
            </w:r>
          </w:p>
        </w:tc>
        <w:tc>
          <w:tcPr>
            <w:tcW w:w="890" w:type="dxa"/>
            <w:textDirection w:val="btLr"/>
          </w:tcPr>
          <w:p w:rsidR="00386C6F" w:rsidRPr="00386C6F" w:rsidRDefault="00386C6F" w:rsidP="00386C6F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386C6F">
              <w:rPr>
                <w:rFonts w:cs="B Nazanin" w:hint="cs"/>
                <w:b w:val="0"/>
                <w:bCs w:val="0"/>
                <w:rtl/>
              </w:rPr>
              <w:t xml:space="preserve">میزان رضایت از نحوه اطلاع رسانی، ارائه مشاوره و راهنمایی برای انجام خدمات مورد درخواست مرکز </w:t>
            </w:r>
          </w:p>
        </w:tc>
        <w:tc>
          <w:tcPr>
            <w:tcW w:w="918" w:type="dxa"/>
            <w:textDirection w:val="btLr"/>
          </w:tcPr>
          <w:p w:rsidR="00386C6F" w:rsidRPr="00386C6F" w:rsidRDefault="00386C6F" w:rsidP="00386C6F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 w:rsidRPr="00386C6F">
              <w:rPr>
                <w:rFonts w:ascii="Times New Roman" w:eastAsia="Times New Roman" w:hAnsi="Times New Roman" w:cs="B Nazanin" w:hint="cs"/>
                <w:b w:val="0"/>
                <w:bCs w:val="0"/>
                <w:rtl/>
              </w:rPr>
              <w:t xml:space="preserve">رعایت صبر و </w:t>
            </w:r>
            <w:r w:rsidRPr="00386C6F">
              <w:rPr>
                <w:rFonts w:ascii="Times New Roman" w:eastAsia="Times New Roman" w:hAnsi="Times New Roman" w:cs="B Nazanin"/>
                <w:b w:val="0"/>
                <w:bCs w:val="0"/>
                <w:rtl/>
              </w:rPr>
              <w:t xml:space="preserve">اخلاق </w:t>
            </w:r>
            <w:r w:rsidRPr="00386C6F">
              <w:rPr>
                <w:rFonts w:ascii="Times New Roman" w:eastAsia="Times New Roman" w:hAnsi="Times New Roman" w:cs="B Nazanin" w:hint="cs"/>
                <w:b w:val="0"/>
                <w:bCs w:val="0"/>
                <w:rtl/>
              </w:rPr>
              <w:t>حرفه</w:t>
            </w:r>
            <w:r w:rsidRPr="00386C6F">
              <w:rPr>
                <w:rFonts w:ascii="Times New Roman" w:eastAsia="Times New Roman" w:hAnsi="Times New Roman" w:cs="B Nazanin" w:hint="cs"/>
                <w:b w:val="0"/>
                <w:bCs w:val="0"/>
                <w:sz w:val="2"/>
                <w:szCs w:val="2"/>
                <w:rtl/>
              </w:rPr>
              <w:t xml:space="preserve"> </w:t>
            </w:r>
            <w:r w:rsidRPr="00386C6F">
              <w:rPr>
                <w:rFonts w:ascii="Times New Roman" w:eastAsia="Times New Roman" w:hAnsi="Times New Roman" w:cs="B Nazanin" w:hint="cs"/>
                <w:b w:val="0"/>
                <w:bCs w:val="0"/>
                <w:rtl/>
              </w:rPr>
              <w:t xml:space="preserve">ای در مراجعات حضوری و یا در </w:t>
            </w:r>
            <w:r w:rsidRPr="00386C6F">
              <w:rPr>
                <w:rFonts w:ascii="Times New Roman" w:eastAsia="Times New Roman" w:hAnsi="Times New Roman" w:cs="B Nazanin"/>
                <w:b w:val="0"/>
                <w:bCs w:val="0"/>
                <w:rtl/>
              </w:rPr>
              <w:t xml:space="preserve">پاسخگویی </w:t>
            </w:r>
            <w:r w:rsidRPr="00386C6F">
              <w:rPr>
                <w:rFonts w:ascii="Times New Roman" w:eastAsia="Times New Roman" w:hAnsi="Times New Roman" w:cs="B Nazanin" w:hint="cs"/>
                <w:b w:val="0"/>
                <w:bCs w:val="0"/>
                <w:rtl/>
              </w:rPr>
              <w:t>به تماس های تلفنی و یا مکاتبات مرکز</w:t>
            </w:r>
          </w:p>
        </w:tc>
        <w:tc>
          <w:tcPr>
            <w:tcW w:w="2035" w:type="dxa"/>
            <w:vAlign w:val="center"/>
          </w:tcPr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83419">
              <w:rPr>
                <w:rFonts w:cs="B Nazanin" w:hint="cs"/>
                <w:sz w:val="24"/>
                <w:szCs w:val="24"/>
                <w:rtl/>
              </w:rPr>
              <w:t>نام واحد</w:t>
            </w:r>
          </w:p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41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86C6F" w:rsidRPr="00583419" w:rsidRDefault="00386C6F" w:rsidP="00386C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419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86C6F" w:rsidRPr="00AA71C6" w:rsidTr="00386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tabs>
                <w:tab w:val="left" w:pos="117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معاون اجرایی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هوشنگ اطلاعی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6C6F" w:rsidRPr="00AA71C6" w:rsidTr="00386C6F">
        <w:trPr>
          <w:trHeight w:val="42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مدیر </w:t>
            </w:r>
            <w:r w:rsidRPr="00AA71C6">
              <w:rPr>
                <w:rFonts w:cs="B Nazanin" w:hint="cs"/>
                <w:sz w:val="24"/>
                <w:szCs w:val="24"/>
                <w:rtl/>
              </w:rPr>
              <w:t>واحد برنامه نویسی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فرهاد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A71C6">
              <w:rPr>
                <w:rFonts w:cs="B Nazanin" w:hint="cs"/>
                <w:sz w:val="24"/>
                <w:szCs w:val="24"/>
                <w:rtl/>
              </w:rPr>
              <w:t>اکبر پور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86C6F" w:rsidRPr="00AA71C6" w:rsidTr="00386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معاون آموزشی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غزاله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A71C6">
              <w:rPr>
                <w:rFonts w:cs="B Nazanin" w:hint="cs"/>
                <w:sz w:val="24"/>
                <w:szCs w:val="24"/>
                <w:rtl/>
              </w:rPr>
              <w:t>جدلی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86C6F" w:rsidRPr="00AA71C6" w:rsidTr="00386C6F">
        <w:trPr>
          <w:trHeight w:val="40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واحد امور مراکز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رضا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A71C6">
              <w:rPr>
                <w:rFonts w:cs="B Nazanin" w:hint="cs"/>
                <w:sz w:val="24"/>
                <w:szCs w:val="24"/>
                <w:rtl/>
              </w:rPr>
              <w:t>علیخانی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صالح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386C6F" w:rsidRPr="00AA71C6" w:rsidTr="00386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واحد صدور گواهی نامه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علی اشرف بیننده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386C6F" w:rsidRPr="00AA71C6" w:rsidTr="00386C6F">
        <w:trPr>
          <w:trHeight w:val="33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واحد آزمون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یونس سلسله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86C6F" w:rsidRPr="00AA71C6" w:rsidTr="00386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واحد نشر واستاندارد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فرنوش جلیلی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386C6F" w:rsidRPr="00AA71C6" w:rsidTr="00386C6F">
        <w:trPr>
          <w:trHeight w:val="45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واحد امور مالی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محمد رسول دست پیمان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386C6F" w:rsidRPr="00AA71C6" w:rsidTr="00386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فروش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وحیده کیانی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386C6F" w:rsidRPr="00AA71C6" w:rsidTr="00386C6F">
        <w:trPr>
          <w:trHeight w:val="42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واحد آموزش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پروانه سلطانی</w:t>
            </w:r>
            <w:r w:rsidRPr="00671262">
              <w:rPr>
                <w:rFonts w:cs="B Nazanin" w:hint="cs"/>
                <w:sz w:val="2"/>
                <w:szCs w:val="2"/>
                <w:rtl/>
              </w:rPr>
              <w:t xml:space="preserve"> </w:t>
            </w:r>
            <w:r w:rsidRPr="00AA71C6">
              <w:rPr>
                <w:rFonts w:cs="B Nazanin" w:hint="cs"/>
                <w:sz w:val="24"/>
                <w:szCs w:val="24"/>
                <w:rtl/>
              </w:rPr>
              <w:t xml:space="preserve">فرد 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86C6F" w:rsidRPr="00AA71C6" w:rsidTr="00386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برنامه نویسی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پویان سنجرخانی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386C6F" w:rsidRPr="00AA71C6" w:rsidTr="00386C6F">
        <w:trPr>
          <w:trHeight w:val="42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برنامه نویسی</w:t>
            </w:r>
          </w:p>
        </w:tc>
        <w:tc>
          <w:tcPr>
            <w:tcW w:w="2163" w:type="dxa"/>
          </w:tcPr>
          <w:p w:rsidR="00386C6F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فرزانه پرگنه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386C6F" w:rsidRPr="00AA71C6" w:rsidTr="00386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پشتیبانی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مرتضی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A71C6">
              <w:rPr>
                <w:rFonts w:cs="B Nazanin" w:hint="cs"/>
                <w:sz w:val="24"/>
                <w:szCs w:val="24"/>
                <w:rtl/>
              </w:rPr>
              <w:t>باستانی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386C6F" w:rsidRPr="00AA71C6" w:rsidTr="00386C6F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:rsidR="00386C6F" w:rsidRPr="00AA71C6" w:rsidRDefault="00386C6F" w:rsidP="00386C6F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9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8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0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18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پشتیبانی</w:t>
            </w:r>
          </w:p>
        </w:tc>
        <w:tc>
          <w:tcPr>
            <w:tcW w:w="2163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71C6">
              <w:rPr>
                <w:rFonts w:cs="B Nazanin" w:hint="cs"/>
                <w:sz w:val="24"/>
                <w:szCs w:val="24"/>
                <w:rtl/>
              </w:rPr>
              <w:t>میثم قادری</w:t>
            </w:r>
          </w:p>
        </w:tc>
        <w:tc>
          <w:tcPr>
            <w:tcW w:w="717" w:type="dxa"/>
          </w:tcPr>
          <w:p w:rsidR="00386C6F" w:rsidRPr="00AA71C6" w:rsidRDefault="00386C6F" w:rsidP="00386C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</w:tbl>
    <w:p w:rsidR="00A14BF2" w:rsidRPr="00AA71C6" w:rsidRDefault="00A14BF2" w:rsidP="00386C6F">
      <w:pPr>
        <w:bidi/>
        <w:rPr>
          <w:rFonts w:cs="B Nazanin"/>
          <w:sz w:val="24"/>
          <w:szCs w:val="24"/>
        </w:rPr>
      </w:pPr>
    </w:p>
    <w:sectPr w:rsidR="00A14BF2" w:rsidRPr="00AA71C6" w:rsidSect="00386C6F">
      <w:pgSz w:w="11906" w:h="16838" w:code="9"/>
      <w:pgMar w:top="851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0BED"/>
    <w:multiLevelType w:val="hybridMultilevel"/>
    <w:tmpl w:val="483A5DF0"/>
    <w:lvl w:ilvl="0" w:tplc="3D066E76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02B6A"/>
    <w:multiLevelType w:val="hybridMultilevel"/>
    <w:tmpl w:val="332ED438"/>
    <w:lvl w:ilvl="0" w:tplc="1C52B81E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55818"/>
    <w:multiLevelType w:val="hybridMultilevel"/>
    <w:tmpl w:val="995AB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82"/>
    <w:rsid w:val="000A60F5"/>
    <w:rsid w:val="000C6382"/>
    <w:rsid w:val="00176531"/>
    <w:rsid w:val="00250DDC"/>
    <w:rsid w:val="0027053D"/>
    <w:rsid w:val="00280C4F"/>
    <w:rsid w:val="002921FB"/>
    <w:rsid w:val="003240C9"/>
    <w:rsid w:val="00337318"/>
    <w:rsid w:val="00386C6F"/>
    <w:rsid w:val="004C722E"/>
    <w:rsid w:val="00583419"/>
    <w:rsid w:val="005C2709"/>
    <w:rsid w:val="005C2A65"/>
    <w:rsid w:val="005D3F3E"/>
    <w:rsid w:val="00671262"/>
    <w:rsid w:val="006A0D2D"/>
    <w:rsid w:val="007475EC"/>
    <w:rsid w:val="00817692"/>
    <w:rsid w:val="0087583B"/>
    <w:rsid w:val="009A0307"/>
    <w:rsid w:val="009B3F82"/>
    <w:rsid w:val="00A14BF2"/>
    <w:rsid w:val="00A62EEA"/>
    <w:rsid w:val="00AA71C6"/>
    <w:rsid w:val="00B34D9F"/>
    <w:rsid w:val="00BD2402"/>
    <w:rsid w:val="00BE49CD"/>
    <w:rsid w:val="00C544D6"/>
    <w:rsid w:val="00CE6C9D"/>
    <w:rsid w:val="00CF0F34"/>
    <w:rsid w:val="00D952B8"/>
    <w:rsid w:val="00E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38B3E3F-B1C8-4809-8D96-A6A46BB9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AC"/>
    <w:rPr>
      <w:rFonts w:ascii="Segoe UI" w:hAnsi="Segoe UI" w:cs="Segoe UI"/>
      <w:sz w:val="18"/>
      <w:szCs w:val="18"/>
    </w:rPr>
  </w:style>
  <w:style w:type="table" w:styleId="GridTable6Colorful-Accent5">
    <w:name w:val="Grid Table 6 Colorful Accent 5"/>
    <w:basedOn w:val="TableNormal"/>
    <w:uiPriority w:val="51"/>
    <w:rsid w:val="007475E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31</cp:revision>
  <cp:lastPrinted>2019-09-07T05:19:00Z</cp:lastPrinted>
  <dcterms:created xsi:type="dcterms:W3CDTF">2019-08-31T07:03:00Z</dcterms:created>
  <dcterms:modified xsi:type="dcterms:W3CDTF">2019-09-15T04:37:00Z</dcterms:modified>
</cp:coreProperties>
</file>